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678"/>
      </w:tblGrid>
      <w:tr w:rsidR="005A1A4C" w:rsidRPr="005A1A4C" w:rsidTr="00FA58E3">
        <w:tc>
          <w:tcPr>
            <w:tcW w:w="5495" w:type="dxa"/>
          </w:tcPr>
          <w:p w:rsidR="00FA58E3" w:rsidRPr="00FA58E3" w:rsidRDefault="00593723" w:rsidP="00FA58E3">
            <w:pPr>
              <w:rPr>
                <w:noProof/>
                <w:color w:val="0F243E" w:themeColor="text2" w:themeShade="80"/>
                <w:lang w:eastAsia="ru-RU"/>
              </w:rPr>
            </w:pP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Pr="005A1A4C">
              <w:rPr>
                <w:noProof/>
                <w:color w:val="0F243E" w:themeColor="text2" w:themeShade="80"/>
                <w:lang w:eastAsia="ru-RU"/>
              </w:rPr>
              <w:softHyphen/>
            </w:r>
            <w:r w:rsidR="00FA58E3">
              <w:rPr>
                <w:noProof/>
                <w:lang w:eastAsia="ru-RU"/>
              </w:rPr>
              <w:drawing>
                <wp:inline distT="0" distB="0" distL="0" distR="0" wp14:anchorId="33BEA2C0" wp14:editId="3376813C">
                  <wp:extent cx="2924175" cy="10933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363" t="32704" r="27804" b="21514"/>
                          <a:stretch/>
                        </pic:blipFill>
                        <pic:spPr bwMode="auto">
                          <a:xfrm>
                            <a:off x="0" y="0"/>
                            <a:ext cx="2929815" cy="109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75861" w:rsidRPr="00FA58E3" w:rsidRDefault="00D75861" w:rsidP="00D75861">
            <w:pPr>
              <w:jc w:val="center"/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</w:pPr>
            <w:r w:rsidRPr="00FA58E3">
              <w:rPr>
                <w:rFonts w:asciiTheme="majorHAnsi" w:hAnsiTheme="majorHAnsi"/>
                <w:color w:val="17365D" w:themeColor="text2" w:themeShade="BF"/>
                <w:sz w:val="30"/>
                <w:szCs w:val="30"/>
              </w:rPr>
              <w:t>Фонд поддержки патриотического и социально-культурного развития общества</w:t>
            </w:r>
          </w:p>
          <w:p w:rsidR="00FA58E3" w:rsidRPr="00FA58E3" w:rsidRDefault="00FA58E3" w:rsidP="00D75861">
            <w:pPr>
              <w:jc w:val="center"/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</w:pPr>
          </w:p>
          <w:p w:rsidR="00D75861" w:rsidRPr="005A1A4C" w:rsidRDefault="000B632B" w:rsidP="00751332">
            <w:pPr>
              <w:jc w:val="center"/>
              <w:rPr>
                <w:color w:val="0F243E" w:themeColor="text2" w:themeShade="80"/>
                <w:sz w:val="36"/>
                <w:szCs w:val="36"/>
              </w:rPr>
            </w:pPr>
            <w:r w:rsidRPr="00FA58E3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tradicii-duha.ru/</w:t>
            </w:r>
            <w:r w:rsidR="00A73015" w:rsidRPr="00FA58E3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ИНН 9715314107</w:t>
            </w:r>
          </w:p>
        </w:tc>
      </w:tr>
    </w:tbl>
    <w:p w:rsidR="00751332" w:rsidRDefault="00751332" w:rsidP="007513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7262B" w:rsidRDefault="0047262B" w:rsidP="004726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color w:val="17365D" w:themeColor="text2" w:themeShade="BF"/>
          <w:sz w:val="28"/>
          <w:szCs w:val="28"/>
        </w:rPr>
      </w:pPr>
    </w:p>
    <w:p w:rsidR="0047262B" w:rsidRPr="00C44368" w:rsidRDefault="0047262B" w:rsidP="004726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  <w:r w:rsidRPr="00C44368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ПРИКАЗ № 4</w:t>
      </w:r>
    </w:p>
    <w:p w:rsidR="0047262B" w:rsidRPr="00C44368" w:rsidRDefault="0047262B" w:rsidP="004726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</w:p>
    <w:p w:rsidR="0047262B" w:rsidRPr="00C44368" w:rsidRDefault="0047262B" w:rsidP="004726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  <w:r w:rsidRPr="00C44368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От 31 августа 2018 года.</w:t>
      </w:r>
    </w:p>
    <w:p w:rsidR="0047262B" w:rsidRPr="00C44368" w:rsidRDefault="0047262B" w:rsidP="004726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</w:p>
    <w:p w:rsidR="0047262B" w:rsidRPr="00C44368" w:rsidRDefault="00BD35C5" w:rsidP="004726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О назначении стоимости</w:t>
      </w:r>
      <w:r w:rsidR="0047262B" w:rsidRPr="00C44368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 xml:space="preserve"> занятий </w:t>
      </w:r>
    </w:p>
    <w:p w:rsidR="0047262B" w:rsidRPr="00C44368" w:rsidRDefault="0047262B" w:rsidP="004726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  <w:r w:rsidRPr="00C44368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 xml:space="preserve">в шахматном, интеллектуально – </w:t>
      </w:r>
    </w:p>
    <w:p w:rsidR="000B6797" w:rsidRPr="00C44368" w:rsidRDefault="0047262B" w:rsidP="0047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4368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игровом клубе «АРИСТОКРА</w:t>
      </w:r>
      <w:r w:rsidR="00AB440A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Т</w:t>
      </w:r>
      <w:bookmarkStart w:id="0" w:name="_GoBack"/>
      <w:bookmarkEnd w:id="0"/>
      <w:r w:rsidRPr="00C44368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ИЯ УМА»</w:t>
      </w:r>
    </w:p>
    <w:p w:rsidR="000B6797" w:rsidRPr="00C44368" w:rsidRDefault="000B6797" w:rsidP="0075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B6797" w:rsidRPr="00C44368" w:rsidRDefault="000B6797" w:rsidP="0075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1922"/>
        <w:gridCol w:w="1905"/>
      </w:tblGrid>
      <w:tr w:rsidR="00C44368" w:rsidRPr="00C44368" w:rsidTr="0047262B">
        <w:tc>
          <w:tcPr>
            <w:tcW w:w="2093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Прайс на занятия в группах</w:t>
            </w:r>
          </w:p>
        </w:tc>
        <w:tc>
          <w:tcPr>
            <w:tcW w:w="2268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Под руководством гроссмейстера</w:t>
            </w:r>
            <w:r w:rsidR="00C44368"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Под руководством международного мастера</w:t>
            </w:r>
          </w:p>
        </w:tc>
        <w:tc>
          <w:tcPr>
            <w:tcW w:w="1922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Под руководством других тренеров</w:t>
            </w:r>
          </w:p>
        </w:tc>
        <w:tc>
          <w:tcPr>
            <w:tcW w:w="1905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Шашки, Го, Сёги</w:t>
            </w:r>
          </w:p>
        </w:tc>
      </w:tr>
      <w:tr w:rsidR="00C44368" w:rsidRPr="00C44368" w:rsidTr="0047262B">
        <w:tc>
          <w:tcPr>
            <w:tcW w:w="2093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Абонемент на 1 месяц,                        4 занятия по             1 а.ч.</w:t>
            </w:r>
          </w:p>
        </w:tc>
        <w:tc>
          <w:tcPr>
            <w:tcW w:w="2268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922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905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C44368" w:rsidRPr="00C44368" w:rsidTr="0047262B">
        <w:tc>
          <w:tcPr>
            <w:tcW w:w="2093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Абонемент на 1 месяц,                          8 занятий по                 1 а.ч.</w:t>
            </w:r>
          </w:p>
        </w:tc>
        <w:tc>
          <w:tcPr>
            <w:tcW w:w="2268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2268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922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905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C44368" w:rsidRPr="00C44368" w:rsidTr="0047262B">
        <w:tc>
          <w:tcPr>
            <w:tcW w:w="2093" w:type="dxa"/>
          </w:tcPr>
          <w:p w:rsidR="0047262B" w:rsidRPr="00C44368" w:rsidRDefault="0047262B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Разовое занятие</w:t>
            </w:r>
          </w:p>
          <w:p w:rsidR="00C44368" w:rsidRPr="00C44368" w:rsidRDefault="00C44368" w:rsidP="0047262B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1922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05" w:type="dxa"/>
          </w:tcPr>
          <w:p w:rsidR="0047262B" w:rsidRPr="00C44368" w:rsidRDefault="0047262B" w:rsidP="00C4436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</w:tbl>
    <w:p w:rsidR="000B6797" w:rsidRPr="00C44368" w:rsidRDefault="000B6797" w:rsidP="004726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</w:p>
    <w:p w:rsidR="000B6797" w:rsidRDefault="000B6797" w:rsidP="0075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797" w:rsidRPr="000B6797" w:rsidRDefault="000B6797" w:rsidP="0075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6E6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64489A56" wp14:editId="5055B048">
            <wp:simplePos x="0" y="0"/>
            <wp:positionH relativeFrom="column">
              <wp:posOffset>2783205</wp:posOffset>
            </wp:positionH>
            <wp:positionV relativeFrom="paragraph">
              <wp:posOffset>177800</wp:posOffset>
            </wp:positionV>
            <wp:extent cx="1327150" cy="9258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0-28-07-18-04-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5C" w:rsidRPr="00A73015" w:rsidRDefault="000B6797" w:rsidP="00751332">
      <w:pPr>
        <w:rPr>
          <w:rFonts w:asciiTheme="majorHAnsi" w:hAnsiTheme="majorHAnsi" w:cs="Arial"/>
          <w:b/>
          <w:sz w:val="20"/>
          <w:shd w:val="clear" w:color="auto" w:fill="FFFFFF"/>
        </w:rPr>
      </w:pPr>
      <w:r w:rsidRPr="001906E6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1312" behindDoc="0" locked="0" layoutInCell="1" allowOverlap="1" wp14:anchorId="0258883C" wp14:editId="196F239E">
            <wp:simplePos x="0" y="0"/>
            <wp:positionH relativeFrom="column">
              <wp:posOffset>3079750</wp:posOffset>
            </wp:positionH>
            <wp:positionV relativeFrom="paragraph">
              <wp:posOffset>83185</wp:posOffset>
            </wp:positionV>
            <wp:extent cx="1721485" cy="16929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1-28-07-18-04-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5C" w:rsidRPr="00A73015">
        <w:rPr>
          <w:rFonts w:asciiTheme="majorHAnsi" w:hAnsiTheme="majorHAnsi" w:cs="Arial"/>
          <w:b/>
          <w:sz w:val="20"/>
          <w:shd w:val="clear" w:color="auto" w:fill="FFFFFF"/>
        </w:rPr>
        <w:t>Президент фонда</w:t>
      </w:r>
    </w:p>
    <w:p w:rsidR="0060405C" w:rsidRPr="00A73015" w:rsidRDefault="0060405C" w:rsidP="0060405C">
      <w:pPr>
        <w:tabs>
          <w:tab w:val="left" w:pos="6420"/>
        </w:tabs>
        <w:spacing w:after="0" w:line="240" w:lineRule="auto"/>
        <w:rPr>
          <w:rFonts w:asciiTheme="majorHAnsi" w:hAnsiTheme="majorHAnsi"/>
          <w:b/>
          <w:sz w:val="20"/>
          <w:szCs w:val="36"/>
        </w:rPr>
      </w:pPr>
      <w:r w:rsidRPr="00A73015">
        <w:rPr>
          <w:rFonts w:asciiTheme="majorHAnsi" w:hAnsiTheme="majorHAnsi"/>
          <w:b/>
          <w:sz w:val="20"/>
          <w:szCs w:val="36"/>
        </w:rPr>
        <w:t xml:space="preserve">поддержки патриотического и </w:t>
      </w:r>
    </w:p>
    <w:p w:rsidR="000B632B" w:rsidRPr="00A73015" w:rsidRDefault="0060405C" w:rsidP="0060405C">
      <w:pPr>
        <w:spacing w:line="240" w:lineRule="auto"/>
        <w:rPr>
          <w:sz w:val="28"/>
          <w:szCs w:val="28"/>
        </w:rPr>
      </w:pPr>
      <w:r w:rsidRPr="00A73015">
        <w:rPr>
          <w:rFonts w:asciiTheme="majorHAnsi" w:hAnsiTheme="majorHAnsi"/>
          <w:b/>
          <w:sz w:val="20"/>
          <w:szCs w:val="36"/>
        </w:rPr>
        <w:t xml:space="preserve">социально-культурного развития общества            </w:t>
      </w:r>
      <w:r w:rsidRPr="00A73015">
        <w:rPr>
          <w:rFonts w:asciiTheme="majorHAnsi" w:hAnsiTheme="majorHAnsi" w:cs="Arial"/>
          <w:b/>
          <w:sz w:val="20"/>
          <w:shd w:val="clear" w:color="auto" w:fill="FFFFFF"/>
        </w:rPr>
        <w:t xml:space="preserve">______________________________  Дмитрий Сиротин  </w:t>
      </w:r>
    </w:p>
    <w:sectPr w:rsidR="000B632B" w:rsidRPr="00A73015" w:rsidSect="0047262B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C4" w:rsidRDefault="004C6CC4" w:rsidP="00FA58E3">
      <w:pPr>
        <w:spacing w:after="0" w:line="240" w:lineRule="auto"/>
      </w:pPr>
      <w:r>
        <w:separator/>
      </w:r>
    </w:p>
  </w:endnote>
  <w:endnote w:type="continuationSeparator" w:id="0">
    <w:p w:rsidR="004C6CC4" w:rsidRDefault="004C6CC4" w:rsidP="00FA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C4" w:rsidRDefault="004C6CC4" w:rsidP="00FA58E3">
      <w:pPr>
        <w:spacing w:after="0" w:line="240" w:lineRule="auto"/>
      </w:pPr>
      <w:r>
        <w:separator/>
      </w:r>
    </w:p>
  </w:footnote>
  <w:footnote w:type="continuationSeparator" w:id="0">
    <w:p w:rsidR="004C6CC4" w:rsidRDefault="004C6CC4" w:rsidP="00FA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EF2"/>
    <w:multiLevelType w:val="hybridMultilevel"/>
    <w:tmpl w:val="6404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61"/>
    <w:rsid w:val="000B632B"/>
    <w:rsid w:val="000B6797"/>
    <w:rsid w:val="00131984"/>
    <w:rsid w:val="0014419F"/>
    <w:rsid w:val="001906E6"/>
    <w:rsid w:val="001F003C"/>
    <w:rsid w:val="002B7939"/>
    <w:rsid w:val="00301624"/>
    <w:rsid w:val="00471EFD"/>
    <w:rsid w:val="0047262B"/>
    <w:rsid w:val="004853EA"/>
    <w:rsid w:val="004C6CC4"/>
    <w:rsid w:val="00593723"/>
    <w:rsid w:val="005A1A4C"/>
    <w:rsid w:val="005A78C3"/>
    <w:rsid w:val="0060405C"/>
    <w:rsid w:val="006F4533"/>
    <w:rsid w:val="00730FE2"/>
    <w:rsid w:val="00751332"/>
    <w:rsid w:val="007D67AF"/>
    <w:rsid w:val="00A04D66"/>
    <w:rsid w:val="00A50D13"/>
    <w:rsid w:val="00A73015"/>
    <w:rsid w:val="00A84D60"/>
    <w:rsid w:val="00AB440A"/>
    <w:rsid w:val="00BD35C5"/>
    <w:rsid w:val="00C44368"/>
    <w:rsid w:val="00C5188A"/>
    <w:rsid w:val="00CB091B"/>
    <w:rsid w:val="00CB5102"/>
    <w:rsid w:val="00D75861"/>
    <w:rsid w:val="00E014C2"/>
    <w:rsid w:val="00E613A4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9FA6C-A4F2-4564-ACEA-B0E8F54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D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37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8E3"/>
  </w:style>
  <w:style w:type="paragraph" w:styleId="aa">
    <w:name w:val="footer"/>
    <w:basedOn w:val="a"/>
    <w:link w:val="ab"/>
    <w:uiPriority w:val="99"/>
    <w:unhideWhenUsed/>
    <w:rsid w:val="00FA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Igor Glek</cp:lastModifiedBy>
  <cp:revision>2</cp:revision>
  <cp:lastPrinted>2018-09-13T08:40:00Z</cp:lastPrinted>
  <dcterms:created xsi:type="dcterms:W3CDTF">2018-10-12T20:59:00Z</dcterms:created>
  <dcterms:modified xsi:type="dcterms:W3CDTF">2018-10-12T20:59:00Z</dcterms:modified>
</cp:coreProperties>
</file>